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57481F">
        <w:rPr>
          <w:rFonts w:ascii="Times New Roman" w:hAnsi="Times New Roman" w:cs="Times New Roman"/>
          <w:b/>
          <w:sz w:val="24"/>
          <w:szCs w:val="24"/>
        </w:rPr>
        <w:t>24</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096BF6">
        <w:rPr>
          <w:rFonts w:ascii="Times New Roman" w:hAnsi="Times New Roman" w:cs="Times New Roman"/>
          <w:b/>
          <w:sz w:val="24"/>
          <w:szCs w:val="24"/>
        </w:rPr>
        <w:t>2</w:t>
      </w:r>
      <w:r w:rsidR="0057481F">
        <w:rPr>
          <w:rFonts w:ascii="Times New Roman" w:hAnsi="Times New Roman" w:cs="Times New Roman"/>
          <w:b/>
          <w:sz w:val="24"/>
          <w:szCs w:val="24"/>
        </w:rPr>
        <w:t>4</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57481F">
        <w:rPr>
          <w:rFonts w:ascii="Times New Roman" w:hAnsi="Times New Roman" w:cs="Times New Roman"/>
          <w:b/>
          <w:sz w:val="24"/>
          <w:szCs w:val="24"/>
        </w:rPr>
        <w:t>7</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096BF6">
        <w:t>2</w:t>
      </w:r>
      <w:r w:rsidR="0057481F">
        <w:t>4</w:t>
      </w:r>
      <w:r>
        <w:t xml:space="preserve"> del mese di </w:t>
      </w:r>
      <w:r w:rsidR="0057481F">
        <w:t>luglio</w:t>
      </w:r>
      <w:r w:rsidR="00CC6B52">
        <w:t xml:space="preserve"> alle ore </w:t>
      </w:r>
      <w:r w:rsidR="003877CF">
        <w:t>1</w:t>
      </w:r>
      <w:r w:rsidR="0057481F">
        <w:t>8</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57481F">
        <w:t>44</w:t>
      </w:r>
      <w:r w:rsidR="00112EEB">
        <w:t xml:space="preserve"> del</w:t>
      </w:r>
      <w:r w:rsidR="003F3DE2">
        <w:t xml:space="preserve"> </w:t>
      </w:r>
      <w:r w:rsidR="0057481F">
        <w:t>2</w:t>
      </w:r>
      <w:r w:rsidR="003F3DE2">
        <w:t>1</w:t>
      </w:r>
      <w:r w:rsidR="003C4E60">
        <w:t xml:space="preserve"> </w:t>
      </w:r>
      <w:r w:rsidR="0057481F">
        <w:t>luglio</w:t>
      </w:r>
      <w:r w:rsidR="008862C3">
        <w:t xml:space="preserve"> </w:t>
      </w:r>
      <w:r w:rsidR="003C4E60">
        <w:t xml:space="preserve">2020 – </w:t>
      </w:r>
      <w:r w:rsidR="008862C3">
        <w:t xml:space="preserve">Ratifica deliberazione di Giunta comunale numero </w:t>
      </w:r>
      <w:r w:rsidR="0057481F">
        <w:t>121</w:t>
      </w:r>
      <w:r w:rsidR="008862C3">
        <w:t xml:space="preserve"> del </w:t>
      </w:r>
      <w:r w:rsidR="003F3DE2">
        <w:t>14</w:t>
      </w:r>
      <w:r w:rsidR="008862C3">
        <w:t xml:space="preserve"> </w:t>
      </w:r>
      <w:r w:rsidR="0057481F">
        <w:t>luglio</w:t>
      </w:r>
      <w:r w:rsidR="008862C3">
        <w:t xml:space="preserve"> 2020 - </w:t>
      </w:r>
      <w:r w:rsidR="003C4E60">
        <w:t xml:space="preserve">Variazione numero </w:t>
      </w:r>
      <w:r w:rsidR="0057481F">
        <w:t>10</w:t>
      </w:r>
      <w:r w:rsidR="003C4E60">
        <w:t xml:space="preserve">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894E42">
        <w:t>121</w:t>
      </w:r>
      <w:r w:rsidR="009842F8">
        <w:t xml:space="preserve"> </w:t>
      </w:r>
      <w:r>
        <w:t xml:space="preserve">del </w:t>
      </w:r>
      <w:r w:rsidR="00ED42E7">
        <w:t>14</w:t>
      </w:r>
      <w:r w:rsidR="00797673">
        <w:t xml:space="preserve"> </w:t>
      </w:r>
      <w:r w:rsidR="00894E42">
        <w:t>luglio</w:t>
      </w:r>
      <w:r>
        <w:t xml:space="preserve"> 2020 </w:t>
      </w:r>
      <w:r w:rsidR="00B60F5C">
        <w:t>è stata</w:t>
      </w:r>
      <w:r>
        <w:t xml:space="preserve"> </w:t>
      </w:r>
      <w:r w:rsidR="00B60F5C">
        <w:t>approvata</w:t>
      </w:r>
      <w:r>
        <w:t xml:space="preserve"> la proposta di variazione numero </w:t>
      </w:r>
      <w:r w:rsidR="00894E42">
        <w:t>10</w:t>
      </w:r>
      <w:r>
        <w:t xml:space="preserve"> al bilancio di Previsione 2020/2022;</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r w:rsidR="00FD3B6C">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3C1DD2" w:rsidRDefault="00E2075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è necessario prevedere le somme per </w:t>
      </w:r>
      <w:r w:rsidR="00081477">
        <w:rPr>
          <w:rFonts w:asciiTheme="minorHAnsi" w:eastAsiaTheme="minorHAnsi" w:hAnsiTheme="minorHAnsi" w:cstheme="minorBidi"/>
          <w:kern w:val="0"/>
          <w:sz w:val="22"/>
          <w:szCs w:val="22"/>
          <w:lang w:eastAsia="en-US"/>
        </w:rPr>
        <w:t xml:space="preserve">misure urgenti per </w:t>
      </w:r>
      <w:r w:rsidR="00CC099E">
        <w:rPr>
          <w:rFonts w:asciiTheme="minorHAnsi" w:eastAsiaTheme="minorHAnsi" w:hAnsiTheme="minorHAnsi" w:cstheme="minorBidi"/>
          <w:kern w:val="0"/>
          <w:sz w:val="22"/>
          <w:szCs w:val="22"/>
          <w:lang w:eastAsia="en-US"/>
        </w:rPr>
        <w:t>problemi dovuti al Covid - 19</w:t>
      </w:r>
      <w:r w:rsidR="003C1DD2">
        <w:rPr>
          <w:rFonts w:asciiTheme="minorHAnsi" w:eastAsiaTheme="minorHAnsi" w:hAnsiTheme="minorHAnsi" w:cstheme="minorBidi"/>
          <w:kern w:val="0"/>
          <w:sz w:val="22"/>
          <w:szCs w:val="22"/>
          <w:lang w:eastAsia="en-US"/>
        </w:rPr>
        <w:t>;</w:t>
      </w:r>
    </w:p>
    <w:p w:rsidR="00797673" w:rsidRDefault="00CC099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riapertura di lavori pubblici per cercare di riattivare l’economia.</w:t>
      </w:r>
      <w:r w:rsidR="00797673">
        <w:rPr>
          <w:rFonts w:asciiTheme="minorHAnsi" w:eastAsiaTheme="minorHAnsi" w:hAnsiTheme="minorHAnsi" w:cstheme="minorBidi"/>
          <w:kern w:val="0"/>
          <w:sz w:val="22"/>
          <w:szCs w:val="22"/>
          <w:lang w:eastAsia="en-US"/>
        </w:rPr>
        <w:t xml:space="preserve"> </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 xml:space="preserve">lo schema (Allegato </w:t>
      </w:r>
      <w:r w:rsidR="00413977">
        <w:t>B</w:t>
      </w:r>
      <w:r>
        <w:t>)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w:t>
      </w:r>
      <w:r w:rsidR="00413977">
        <w:t>A</w:t>
      </w:r>
      <w:r>
        <w:t>;</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t xml:space="preserve">che sono stati </w:t>
      </w:r>
      <w:r w:rsidR="00C7455F">
        <w:t>incrementati</w:t>
      </w:r>
      <w:r>
        <w:t xml:space="preserve">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t>che tali interventi non determinano oneri indotti ne di indebitamento ne di gestione.</w:t>
      </w:r>
    </w:p>
    <w:p w:rsidR="003D19A8" w:rsidRDefault="003D19A8" w:rsidP="003D19A8">
      <w:pPr>
        <w:ind w:left="360"/>
        <w:jc w:val="both"/>
      </w:pPr>
    </w:p>
    <w:p w:rsidR="003D19A8" w:rsidRDefault="003D19A8" w:rsidP="003D19A8">
      <w:pPr>
        <w:ind w:left="360"/>
        <w:jc w:val="center"/>
        <w:rPr>
          <w:b/>
        </w:rPr>
      </w:pPr>
      <w:r w:rsidRPr="003D19A8">
        <w:rPr>
          <w:b/>
        </w:rPr>
        <w:t>VISTE</w:t>
      </w:r>
    </w:p>
    <w:p w:rsidR="00C42DD2" w:rsidRPr="003D19A8" w:rsidRDefault="00C42DD2" w:rsidP="003D19A8">
      <w:pPr>
        <w:ind w:left="360"/>
        <w:jc w:val="center"/>
        <w:rPr>
          <w:b/>
        </w:rPr>
      </w:pPr>
    </w:p>
    <w:p w:rsidR="004364BC" w:rsidRDefault="003D19A8" w:rsidP="003D19A8">
      <w:r>
        <w:t>Le richieste presentate dai Direttori d’Area per i quali esiste un vincolo con l’Entrata</w:t>
      </w:r>
    </w:p>
    <w:p w:rsidR="00C42DD2" w:rsidRDefault="00C42DD2"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AC06F6" w:rsidRPr="005B7EAA" w:rsidTr="00AC06F6">
        <w:tc>
          <w:tcPr>
            <w:tcW w:w="1120" w:type="dxa"/>
          </w:tcPr>
          <w:p w:rsidR="00AC06F6" w:rsidRPr="005B7EAA" w:rsidRDefault="00AC06F6" w:rsidP="00081477">
            <w:pPr>
              <w:jc w:val="center"/>
              <w:rPr>
                <w:b/>
              </w:rPr>
            </w:pPr>
            <w:r w:rsidRPr="005B7EAA">
              <w:rPr>
                <w:b/>
              </w:rPr>
              <w:lastRenderedPageBreak/>
              <w:t>Codice Bilancio</w:t>
            </w:r>
          </w:p>
        </w:tc>
        <w:tc>
          <w:tcPr>
            <w:tcW w:w="1641" w:type="dxa"/>
          </w:tcPr>
          <w:p w:rsidR="00AC06F6" w:rsidRPr="005B7EAA" w:rsidRDefault="00AC06F6" w:rsidP="00081477">
            <w:pPr>
              <w:jc w:val="center"/>
              <w:rPr>
                <w:b/>
              </w:rPr>
            </w:pPr>
            <w:r w:rsidRPr="005B7EAA">
              <w:rPr>
                <w:b/>
              </w:rPr>
              <w:t>TITOLO</w:t>
            </w:r>
          </w:p>
        </w:tc>
        <w:tc>
          <w:tcPr>
            <w:tcW w:w="1461" w:type="dxa"/>
          </w:tcPr>
          <w:p w:rsidR="00AC06F6" w:rsidRPr="005B7EAA" w:rsidRDefault="00AC06F6" w:rsidP="00081477">
            <w:pPr>
              <w:jc w:val="center"/>
              <w:rPr>
                <w:b/>
              </w:rPr>
            </w:pPr>
            <w:r w:rsidRPr="005B7EAA">
              <w:rPr>
                <w:b/>
              </w:rPr>
              <w:t>TIPOLOGIA</w:t>
            </w:r>
          </w:p>
        </w:tc>
        <w:tc>
          <w:tcPr>
            <w:tcW w:w="1238"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C17039" w:rsidTr="00AC06F6">
        <w:tc>
          <w:tcPr>
            <w:tcW w:w="1120" w:type="dxa"/>
          </w:tcPr>
          <w:p w:rsidR="00C17039" w:rsidRDefault="00C17039" w:rsidP="00081477">
            <w:r>
              <w:t>4.05.04</w:t>
            </w:r>
          </w:p>
        </w:tc>
        <w:tc>
          <w:tcPr>
            <w:tcW w:w="1641" w:type="dxa"/>
          </w:tcPr>
          <w:p w:rsidR="00C17039" w:rsidRDefault="00C17039" w:rsidP="00081477">
            <w:r>
              <w:t>Entrate in conto capitale</w:t>
            </w:r>
          </w:p>
        </w:tc>
        <w:tc>
          <w:tcPr>
            <w:tcW w:w="1461" w:type="dxa"/>
          </w:tcPr>
          <w:p w:rsidR="00C17039" w:rsidRDefault="00C17039" w:rsidP="00C42DD2">
            <w:r>
              <w:t>Altre Entrate in conto Capitale</w:t>
            </w:r>
          </w:p>
        </w:tc>
        <w:tc>
          <w:tcPr>
            <w:tcW w:w="1238" w:type="dxa"/>
          </w:tcPr>
          <w:p w:rsidR="00C17039" w:rsidRDefault="00C17039" w:rsidP="00744B15">
            <w:r>
              <w:t>Altre Entrate in conto Capitale n.a.c.</w:t>
            </w:r>
          </w:p>
        </w:tc>
        <w:tc>
          <w:tcPr>
            <w:tcW w:w="1169" w:type="dxa"/>
          </w:tcPr>
          <w:p w:rsidR="00C17039" w:rsidRDefault="00C17039" w:rsidP="00081477">
            <w:pPr>
              <w:jc w:val="right"/>
            </w:pPr>
          </w:p>
        </w:tc>
        <w:tc>
          <w:tcPr>
            <w:tcW w:w="1276" w:type="dxa"/>
          </w:tcPr>
          <w:p w:rsidR="00C17039" w:rsidRDefault="00C17039" w:rsidP="00081477">
            <w:pPr>
              <w:jc w:val="right"/>
            </w:pPr>
            <w:r>
              <w:t>10.888,00</w:t>
            </w:r>
          </w:p>
        </w:tc>
        <w:tc>
          <w:tcPr>
            <w:tcW w:w="1023" w:type="dxa"/>
          </w:tcPr>
          <w:p w:rsidR="00C17039" w:rsidRDefault="00C17039" w:rsidP="00081477">
            <w:pPr>
              <w:jc w:val="right"/>
            </w:pPr>
            <w:r>
              <w:t>-</w:t>
            </w:r>
          </w:p>
        </w:tc>
        <w:tc>
          <w:tcPr>
            <w:tcW w:w="926" w:type="dxa"/>
          </w:tcPr>
          <w:p w:rsidR="00C17039" w:rsidRDefault="00C17039" w:rsidP="00081477">
            <w:pPr>
              <w:jc w:val="right"/>
            </w:pPr>
            <w:r>
              <w:t>-</w:t>
            </w:r>
          </w:p>
        </w:tc>
      </w:tr>
      <w:tr w:rsidR="00C17039" w:rsidRPr="005B7EAA" w:rsidTr="00AC06F6">
        <w:tc>
          <w:tcPr>
            <w:tcW w:w="1120" w:type="dxa"/>
          </w:tcPr>
          <w:p w:rsidR="00C17039" w:rsidRPr="005B7EAA" w:rsidRDefault="00C17039" w:rsidP="00081477">
            <w:pPr>
              <w:jc w:val="center"/>
              <w:rPr>
                <w:b/>
              </w:rPr>
            </w:pPr>
            <w:r w:rsidRPr="005B7EAA">
              <w:rPr>
                <w:b/>
              </w:rPr>
              <w:t>Codice Bilancio</w:t>
            </w:r>
          </w:p>
        </w:tc>
        <w:tc>
          <w:tcPr>
            <w:tcW w:w="1641" w:type="dxa"/>
          </w:tcPr>
          <w:p w:rsidR="00C17039" w:rsidRPr="005B7EAA" w:rsidRDefault="00C17039" w:rsidP="00081477">
            <w:pPr>
              <w:jc w:val="center"/>
              <w:rPr>
                <w:b/>
              </w:rPr>
            </w:pPr>
            <w:r w:rsidRPr="005B7EAA">
              <w:rPr>
                <w:b/>
              </w:rPr>
              <w:t>MISSIONE</w:t>
            </w:r>
          </w:p>
        </w:tc>
        <w:tc>
          <w:tcPr>
            <w:tcW w:w="1461" w:type="dxa"/>
          </w:tcPr>
          <w:p w:rsidR="00C17039" w:rsidRPr="00087928" w:rsidRDefault="00C17039" w:rsidP="00081477">
            <w:pPr>
              <w:jc w:val="center"/>
              <w:rPr>
                <w:b/>
                <w:sz w:val="20"/>
                <w:szCs w:val="20"/>
              </w:rPr>
            </w:pPr>
            <w:r w:rsidRPr="00087928">
              <w:rPr>
                <w:b/>
                <w:sz w:val="20"/>
                <w:szCs w:val="20"/>
              </w:rPr>
              <w:t>PROGRAMMA</w:t>
            </w:r>
          </w:p>
        </w:tc>
        <w:tc>
          <w:tcPr>
            <w:tcW w:w="1238" w:type="dxa"/>
          </w:tcPr>
          <w:p w:rsidR="00C17039" w:rsidRPr="005B7EAA" w:rsidRDefault="00C17039" w:rsidP="00081477">
            <w:pPr>
              <w:jc w:val="center"/>
              <w:rPr>
                <w:b/>
              </w:rPr>
            </w:pPr>
            <w:r w:rsidRPr="005B7EAA">
              <w:rPr>
                <w:b/>
              </w:rPr>
              <w:t>TITOLO</w:t>
            </w:r>
          </w:p>
        </w:tc>
        <w:tc>
          <w:tcPr>
            <w:tcW w:w="1169" w:type="dxa"/>
          </w:tcPr>
          <w:p w:rsidR="00C17039" w:rsidRPr="005B7EAA" w:rsidRDefault="00C17039" w:rsidP="00081477">
            <w:pPr>
              <w:jc w:val="center"/>
              <w:rPr>
                <w:b/>
              </w:rPr>
            </w:pPr>
            <w:r>
              <w:rPr>
                <w:b/>
              </w:rPr>
              <w:t>MACRO</w:t>
            </w:r>
          </w:p>
        </w:tc>
        <w:tc>
          <w:tcPr>
            <w:tcW w:w="1276" w:type="dxa"/>
          </w:tcPr>
          <w:p w:rsidR="00C17039" w:rsidRPr="005B7EAA" w:rsidRDefault="00C17039" w:rsidP="00081477">
            <w:pPr>
              <w:jc w:val="right"/>
              <w:rPr>
                <w:b/>
              </w:rPr>
            </w:pPr>
            <w:r w:rsidRPr="005B7EAA">
              <w:rPr>
                <w:b/>
              </w:rPr>
              <w:t>VARIAZ. 20</w:t>
            </w:r>
            <w:r>
              <w:rPr>
                <w:b/>
              </w:rPr>
              <w:t>20</w:t>
            </w:r>
          </w:p>
        </w:tc>
        <w:tc>
          <w:tcPr>
            <w:tcW w:w="1023" w:type="dxa"/>
          </w:tcPr>
          <w:p w:rsidR="00C17039" w:rsidRPr="005B7EAA" w:rsidRDefault="00C17039" w:rsidP="00081477">
            <w:pPr>
              <w:jc w:val="right"/>
              <w:rPr>
                <w:b/>
              </w:rPr>
            </w:pPr>
            <w:r w:rsidRPr="005B7EAA">
              <w:rPr>
                <w:b/>
              </w:rPr>
              <w:t>VARIAZ. 202</w:t>
            </w:r>
            <w:r>
              <w:rPr>
                <w:b/>
              </w:rPr>
              <w:t>1</w:t>
            </w:r>
          </w:p>
        </w:tc>
        <w:tc>
          <w:tcPr>
            <w:tcW w:w="926" w:type="dxa"/>
          </w:tcPr>
          <w:p w:rsidR="00C17039" w:rsidRPr="005B7EAA" w:rsidRDefault="00C17039" w:rsidP="00081477">
            <w:pPr>
              <w:jc w:val="right"/>
              <w:rPr>
                <w:b/>
              </w:rPr>
            </w:pPr>
            <w:r w:rsidRPr="005B7EAA">
              <w:rPr>
                <w:b/>
              </w:rPr>
              <w:t>VARIAZ. 202</w:t>
            </w:r>
            <w:r>
              <w:rPr>
                <w:b/>
              </w:rPr>
              <w:t>2</w:t>
            </w:r>
          </w:p>
        </w:tc>
      </w:tr>
      <w:tr w:rsidR="00C17039" w:rsidTr="00AC06F6">
        <w:tc>
          <w:tcPr>
            <w:tcW w:w="1120" w:type="dxa"/>
          </w:tcPr>
          <w:p w:rsidR="00C17039" w:rsidRDefault="00C17039" w:rsidP="00081477">
            <w:r>
              <w:t>10.05.2.202</w:t>
            </w:r>
          </w:p>
        </w:tc>
        <w:tc>
          <w:tcPr>
            <w:tcW w:w="1641" w:type="dxa"/>
          </w:tcPr>
          <w:p w:rsidR="00C17039" w:rsidRDefault="00C17039" w:rsidP="00081477">
            <w:r>
              <w:t>Trasporti e diritto alla mobilità</w:t>
            </w:r>
          </w:p>
        </w:tc>
        <w:tc>
          <w:tcPr>
            <w:tcW w:w="1461" w:type="dxa"/>
          </w:tcPr>
          <w:p w:rsidR="00C17039" w:rsidRDefault="00C17039" w:rsidP="00081477">
            <w:r>
              <w:t>Viabilità ed infrastrutture stradali</w:t>
            </w:r>
          </w:p>
        </w:tc>
        <w:tc>
          <w:tcPr>
            <w:tcW w:w="1238" w:type="dxa"/>
          </w:tcPr>
          <w:p w:rsidR="00C17039" w:rsidRDefault="00C17039" w:rsidP="004E224C">
            <w:r>
              <w:t>Spese in conto capitale</w:t>
            </w:r>
          </w:p>
        </w:tc>
        <w:tc>
          <w:tcPr>
            <w:tcW w:w="1169" w:type="dxa"/>
          </w:tcPr>
          <w:p w:rsidR="00C17039" w:rsidRDefault="00C17039" w:rsidP="00081477">
            <w:r>
              <w:t>Investimenti fissi lordi e acquisto di  terreni</w:t>
            </w:r>
          </w:p>
        </w:tc>
        <w:tc>
          <w:tcPr>
            <w:tcW w:w="1276" w:type="dxa"/>
          </w:tcPr>
          <w:p w:rsidR="00C17039" w:rsidRDefault="00C17039" w:rsidP="004E224C">
            <w:pPr>
              <w:jc w:val="right"/>
            </w:pPr>
            <w:r>
              <w:t>10.888,00</w:t>
            </w:r>
          </w:p>
        </w:tc>
        <w:tc>
          <w:tcPr>
            <w:tcW w:w="1023" w:type="dxa"/>
          </w:tcPr>
          <w:p w:rsidR="00C17039" w:rsidRDefault="00C17039" w:rsidP="00081477">
            <w:pPr>
              <w:jc w:val="right"/>
            </w:pPr>
            <w:r>
              <w:t>-</w:t>
            </w:r>
          </w:p>
        </w:tc>
        <w:tc>
          <w:tcPr>
            <w:tcW w:w="926" w:type="dxa"/>
          </w:tcPr>
          <w:p w:rsidR="00C17039" w:rsidRDefault="00C17039"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FF14AD" w:rsidRPr="005B7EAA" w:rsidTr="00744B15">
        <w:tc>
          <w:tcPr>
            <w:tcW w:w="1120" w:type="dxa"/>
          </w:tcPr>
          <w:p w:rsidR="00FF14AD" w:rsidRPr="005B7EAA" w:rsidRDefault="00FF14AD" w:rsidP="00744B15">
            <w:pPr>
              <w:jc w:val="center"/>
              <w:rPr>
                <w:b/>
              </w:rPr>
            </w:pPr>
            <w:r w:rsidRPr="005B7EAA">
              <w:rPr>
                <w:b/>
              </w:rPr>
              <w:t>Codice Bilancio</w:t>
            </w:r>
          </w:p>
        </w:tc>
        <w:tc>
          <w:tcPr>
            <w:tcW w:w="1641" w:type="dxa"/>
          </w:tcPr>
          <w:p w:rsidR="00FF14AD" w:rsidRPr="005B7EAA" w:rsidRDefault="00FF14AD" w:rsidP="00744B15">
            <w:pPr>
              <w:jc w:val="center"/>
              <w:rPr>
                <w:b/>
              </w:rPr>
            </w:pPr>
            <w:r w:rsidRPr="005B7EAA">
              <w:rPr>
                <w:b/>
              </w:rPr>
              <w:t>TITOLO</w:t>
            </w:r>
          </w:p>
        </w:tc>
        <w:tc>
          <w:tcPr>
            <w:tcW w:w="1461" w:type="dxa"/>
          </w:tcPr>
          <w:p w:rsidR="00FF14AD" w:rsidRPr="005B7EAA" w:rsidRDefault="00FF14AD" w:rsidP="00744B15">
            <w:pPr>
              <w:jc w:val="center"/>
              <w:rPr>
                <w:b/>
              </w:rPr>
            </w:pPr>
            <w:r w:rsidRPr="005B7EAA">
              <w:rPr>
                <w:b/>
              </w:rPr>
              <w:t>TIPOLOGIA</w:t>
            </w:r>
          </w:p>
        </w:tc>
        <w:tc>
          <w:tcPr>
            <w:tcW w:w="1238" w:type="dxa"/>
          </w:tcPr>
          <w:p w:rsidR="00FF14AD" w:rsidRPr="00E31A22" w:rsidRDefault="00FF14AD" w:rsidP="00744B15">
            <w:pPr>
              <w:jc w:val="center"/>
              <w:rPr>
                <w:b/>
                <w:sz w:val="20"/>
                <w:szCs w:val="20"/>
              </w:rPr>
            </w:pPr>
            <w:r w:rsidRPr="00E31A22">
              <w:rPr>
                <w:b/>
                <w:sz w:val="20"/>
                <w:szCs w:val="20"/>
              </w:rPr>
              <w:t>CATEGORIA</w:t>
            </w:r>
          </w:p>
        </w:tc>
        <w:tc>
          <w:tcPr>
            <w:tcW w:w="1169" w:type="dxa"/>
          </w:tcPr>
          <w:p w:rsidR="00FF14AD" w:rsidRPr="005B7EAA" w:rsidRDefault="00FF14AD" w:rsidP="00744B15">
            <w:pPr>
              <w:jc w:val="center"/>
              <w:rPr>
                <w:b/>
              </w:rPr>
            </w:pPr>
          </w:p>
        </w:tc>
        <w:tc>
          <w:tcPr>
            <w:tcW w:w="1276" w:type="dxa"/>
          </w:tcPr>
          <w:p w:rsidR="00FF14AD" w:rsidRPr="005B7EAA" w:rsidRDefault="00FF14AD" w:rsidP="00744B15">
            <w:pPr>
              <w:jc w:val="center"/>
              <w:rPr>
                <w:b/>
              </w:rPr>
            </w:pPr>
            <w:r w:rsidRPr="005B7EAA">
              <w:rPr>
                <w:b/>
              </w:rPr>
              <w:t>VARIAZ. 20</w:t>
            </w:r>
            <w:r>
              <w:rPr>
                <w:b/>
              </w:rPr>
              <w:t>20</w:t>
            </w:r>
          </w:p>
        </w:tc>
        <w:tc>
          <w:tcPr>
            <w:tcW w:w="1023" w:type="dxa"/>
          </w:tcPr>
          <w:p w:rsidR="00FF14AD" w:rsidRPr="005B7EAA" w:rsidRDefault="00FF14AD" w:rsidP="00744B15">
            <w:pPr>
              <w:jc w:val="center"/>
              <w:rPr>
                <w:b/>
              </w:rPr>
            </w:pPr>
            <w:r w:rsidRPr="005B7EAA">
              <w:rPr>
                <w:b/>
              </w:rPr>
              <w:t>VARIAZ. 202</w:t>
            </w:r>
            <w:r>
              <w:rPr>
                <w:b/>
              </w:rPr>
              <w:t>1</w:t>
            </w:r>
          </w:p>
        </w:tc>
        <w:tc>
          <w:tcPr>
            <w:tcW w:w="926" w:type="dxa"/>
          </w:tcPr>
          <w:p w:rsidR="00FF14AD" w:rsidRPr="005B7EAA" w:rsidRDefault="00FF14AD" w:rsidP="00744B15">
            <w:pPr>
              <w:jc w:val="center"/>
              <w:rPr>
                <w:b/>
              </w:rPr>
            </w:pPr>
            <w:r w:rsidRPr="005B7EAA">
              <w:rPr>
                <w:b/>
              </w:rPr>
              <w:t>VARIAZ. 202</w:t>
            </w:r>
            <w:r>
              <w:rPr>
                <w:b/>
              </w:rPr>
              <w:t>2</w:t>
            </w:r>
          </w:p>
        </w:tc>
      </w:tr>
      <w:tr w:rsidR="00FF14AD" w:rsidTr="00744B15">
        <w:tc>
          <w:tcPr>
            <w:tcW w:w="1120" w:type="dxa"/>
          </w:tcPr>
          <w:p w:rsidR="00FF14AD" w:rsidRDefault="00FF14AD" w:rsidP="00FF14AD"/>
        </w:tc>
        <w:tc>
          <w:tcPr>
            <w:tcW w:w="1641" w:type="dxa"/>
          </w:tcPr>
          <w:p w:rsidR="00FF14AD" w:rsidRDefault="00FF14AD" w:rsidP="00FF14AD">
            <w:r>
              <w:t>AVANZO DI AMMINISTRAZIONE da Leggi e Principi - Investimenti</w:t>
            </w:r>
          </w:p>
        </w:tc>
        <w:tc>
          <w:tcPr>
            <w:tcW w:w="1461" w:type="dxa"/>
          </w:tcPr>
          <w:p w:rsidR="00FF14AD" w:rsidRDefault="00FF14AD" w:rsidP="00744B15"/>
        </w:tc>
        <w:tc>
          <w:tcPr>
            <w:tcW w:w="1238" w:type="dxa"/>
          </w:tcPr>
          <w:p w:rsidR="00FF14AD" w:rsidRDefault="00FF14AD" w:rsidP="00744B15"/>
        </w:tc>
        <w:tc>
          <w:tcPr>
            <w:tcW w:w="1169" w:type="dxa"/>
          </w:tcPr>
          <w:p w:rsidR="00FF14AD" w:rsidRDefault="00FF14AD" w:rsidP="00744B15">
            <w:pPr>
              <w:jc w:val="right"/>
            </w:pPr>
          </w:p>
        </w:tc>
        <w:tc>
          <w:tcPr>
            <w:tcW w:w="1276" w:type="dxa"/>
          </w:tcPr>
          <w:p w:rsidR="00FF14AD" w:rsidRDefault="00FF14AD" w:rsidP="00744B15">
            <w:pPr>
              <w:jc w:val="right"/>
            </w:pPr>
            <w:r>
              <w:t>49.000,00</w:t>
            </w:r>
          </w:p>
        </w:tc>
        <w:tc>
          <w:tcPr>
            <w:tcW w:w="1023" w:type="dxa"/>
          </w:tcPr>
          <w:p w:rsidR="00FF14AD" w:rsidRDefault="00FF14AD" w:rsidP="00744B15">
            <w:pPr>
              <w:jc w:val="right"/>
            </w:pPr>
            <w:r>
              <w:t>-</w:t>
            </w:r>
          </w:p>
        </w:tc>
        <w:tc>
          <w:tcPr>
            <w:tcW w:w="926" w:type="dxa"/>
          </w:tcPr>
          <w:p w:rsidR="00FF14AD" w:rsidRDefault="00FF14AD" w:rsidP="00744B15">
            <w:pPr>
              <w:jc w:val="right"/>
            </w:pPr>
            <w:r>
              <w:t>-</w:t>
            </w:r>
          </w:p>
        </w:tc>
      </w:tr>
      <w:tr w:rsidR="00FF14AD" w:rsidRPr="005B7EAA" w:rsidTr="00744B15">
        <w:tc>
          <w:tcPr>
            <w:tcW w:w="1120" w:type="dxa"/>
          </w:tcPr>
          <w:p w:rsidR="00FF14AD" w:rsidRPr="005B7EAA" w:rsidRDefault="00FF14AD" w:rsidP="00744B15">
            <w:pPr>
              <w:jc w:val="center"/>
              <w:rPr>
                <w:b/>
              </w:rPr>
            </w:pPr>
            <w:r w:rsidRPr="005B7EAA">
              <w:rPr>
                <w:b/>
              </w:rPr>
              <w:t>Codice Bilancio</w:t>
            </w:r>
          </w:p>
        </w:tc>
        <w:tc>
          <w:tcPr>
            <w:tcW w:w="1641" w:type="dxa"/>
          </w:tcPr>
          <w:p w:rsidR="00FF14AD" w:rsidRPr="005B7EAA" w:rsidRDefault="00FF14AD" w:rsidP="00744B15">
            <w:pPr>
              <w:jc w:val="center"/>
              <w:rPr>
                <w:b/>
              </w:rPr>
            </w:pPr>
            <w:r w:rsidRPr="005B7EAA">
              <w:rPr>
                <w:b/>
              </w:rPr>
              <w:t>MISSIONE</w:t>
            </w:r>
          </w:p>
        </w:tc>
        <w:tc>
          <w:tcPr>
            <w:tcW w:w="1461" w:type="dxa"/>
          </w:tcPr>
          <w:p w:rsidR="00FF14AD" w:rsidRPr="00087928" w:rsidRDefault="00FF14AD" w:rsidP="00744B15">
            <w:pPr>
              <w:jc w:val="center"/>
              <w:rPr>
                <w:b/>
                <w:sz w:val="20"/>
                <w:szCs w:val="20"/>
              </w:rPr>
            </w:pPr>
            <w:r w:rsidRPr="00087928">
              <w:rPr>
                <w:b/>
                <w:sz w:val="20"/>
                <w:szCs w:val="20"/>
              </w:rPr>
              <w:t>PROGRAMMA</w:t>
            </w:r>
          </w:p>
        </w:tc>
        <w:tc>
          <w:tcPr>
            <w:tcW w:w="1238" w:type="dxa"/>
          </w:tcPr>
          <w:p w:rsidR="00FF14AD" w:rsidRPr="005B7EAA" w:rsidRDefault="00FF14AD" w:rsidP="00744B15">
            <w:pPr>
              <w:jc w:val="center"/>
              <w:rPr>
                <w:b/>
              </w:rPr>
            </w:pPr>
            <w:r w:rsidRPr="005B7EAA">
              <w:rPr>
                <w:b/>
              </w:rPr>
              <w:t>TITOLO</w:t>
            </w:r>
          </w:p>
        </w:tc>
        <w:tc>
          <w:tcPr>
            <w:tcW w:w="1169" w:type="dxa"/>
          </w:tcPr>
          <w:p w:rsidR="00FF14AD" w:rsidRPr="005B7EAA" w:rsidRDefault="00FF14AD" w:rsidP="00744B15">
            <w:pPr>
              <w:jc w:val="center"/>
              <w:rPr>
                <w:b/>
              </w:rPr>
            </w:pPr>
            <w:r>
              <w:rPr>
                <w:b/>
              </w:rPr>
              <w:t>MACRO</w:t>
            </w:r>
          </w:p>
        </w:tc>
        <w:tc>
          <w:tcPr>
            <w:tcW w:w="1276" w:type="dxa"/>
          </w:tcPr>
          <w:p w:rsidR="00FF14AD" w:rsidRPr="005B7EAA" w:rsidRDefault="00FF14AD" w:rsidP="00744B15">
            <w:pPr>
              <w:jc w:val="right"/>
              <w:rPr>
                <w:b/>
              </w:rPr>
            </w:pPr>
            <w:r w:rsidRPr="005B7EAA">
              <w:rPr>
                <w:b/>
              </w:rPr>
              <w:t>VARIAZ. 20</w:t>
            </w:r>
            <w:r>
              <w:rPr>
                <w:b/>
              </w:rPr>
              <w:t>20</w:t>
            </w:r>
          </w:p>
        </w:tc>
        <w:tc>
          <w:tcPr>
            <w:tcW w:w="1023" w:type="dxa"/>
          </w:tcPr>
          <w:p w:rsidR="00FF14AD" w:rsidRPr="005B7EAA" w:rsidRDefault="00FF14AD" w:rsidP="00744B15">
            <w:pPr>
              <w:jc w:val="right"/>
              <w:rPr>
                <w:b/>
              </w:rPr>
            </w:pPr>
            <w:r w:rsidRPr="005B7EAA">
              <w:rPr>
                <w:b/>
              </w:rPr>
              <w:t>VARIAZ. 202</w:t>
            </w:r>
            <w:r>
              <w:rPr>
                <w:b/>
              </w:rPr>
              <w:t>1</w:t>
            </w:r>
          </w:p>
        </w:tc>
        <w:tc>
          <w:tcPr>
            <w:tcW w:w="926" w:type="dxa"/>
          </w:tcPr>
          <w:p w:rsidR="00FF14AD" w:rsidRPr="005B7EAA" w:rsidRDefault="00FF14AD" w:rsidP="00744B15">
            <w:pPr>
              <w:jc w:val="right"/>
              <w:rPr>
                <w:b/>
              </w:rPr>
            </w:pPr>
            <w:r w:rsidRPr="005B7EAA">
              <w:rPr>
                <w:b/>
              </w:rPr>
              <w:t>VARIAZ. 202</w:t>
            </w:r>
            <w:r>
              <w:rPr>
                <w:b/>
              </w:rPr>
              <w:t>2</w:t>
            </w:r>
          </w:p>
        </w:tc>
      </w:tr>
      <w:tr w:rsidR="00FF14AD" w:rsidTr="00744B15">
        <w:tc>
          <w:tcPr>
            <w:tcW w:w="1120" w:type="dxa"/>
          </w:tcPr>
          <w:p w:rsidR="00FF14AD" w:rsidRDefault="00FF14AD" w:rsidP="00744B15">
            <w:r>
              <w:t>6.01.2.202</w:t>
            </w:r>
          </w:p>
        </w:tc>
        <w:tc>
          <w:tcPr>
            <w:tcW w:w="1641" w:type="dxa"/>
          </w:tcPr>
          <w:p w:rsidR="00FF14AD" w:rsidRDefault="00FF14AD" w:rsidP="00744B15">
            <w:r>
              <w:t>Politiche giovanili, sport e tempo libero</w:t>
            </w:r>
          </w:p>
        </w:tc>
        <w:tc>
          <w:tcPr>
            <w:tcW w:w="1461" w:type="dxa"/>
          </w:tcPr>
          <w:p w:rsidR="00FF14AD" w:rsidRDefault="00FF14AD" w:rsidP="00744B15">
            <w:r>
              <w:t>Sport e tempo libero</w:t>
            </w:r>
          </w:p>
        </w:tc>
        <w:tc>
          <w:tcPr>
            <w:tcW w:w="1238" w:type="dxa"/>
          </w:tcPr>
          <w:p w:rsidR="00FF14AD" w:rsidRDefault="00FF14AD" w:rsidP="00744B15">
            <w:r>
              <w:t>Spese in conto capitale</w:t>
            </w:r>
          </w:p>
        </w:tc>
        <w:tc>
          <w:tcPr>
            <w:tcW w:w="1169" w:type="dxa"/>
          </w:tcPr>
          <w:p w:rsidR="00FF14AD" w:rsidRDefault="00FF14AD" w:rsidP="00744B15">
            <w:r>
              <w:t>Investimenti fissi lordi e acquisto di  terreni</w:t>
            </w:r>
          </w:p>
        </w:tc>
        <w:tc>
          <w:tcPr>
            <w:tcW w:w="1276" w:type="dxa"/>
          </w:tcPr>
          <w:p w:rsidR="00FF14AD" w:rsidRDefault="00FF14AD" w:rsidP="00744B15">
            <w:pPr>
              <w:jc w:val="right"/>
            </w:pPr>
            <w:r>
              <w:t>49.000,00</w:t>
            </w:r>
          </w:p>
        </w:tc>
        <w:tc>
          <w:tcPr>
            <w:tcW w:w="1023" w:type="dxa"/>
          </w:tcPr>
          <w:p w:rsidR="00FF14AD" w:rsidRDefault="00FF14AD" w:rsidP="00744B15">
            <w:pPr>
              <w:jc w:val="right"/>
            </w:pPr>
            <w:r>
              <w:t>-</w:t>
            </w:r>
          </w:p>
        </w:tc>
        <w:tc>
          <w:tcPr>
            <w:tcW w:w="926" w:type="dxa"/>
          </w:tcPr>
          <w:p w:rsidR="00FF14AD" w:rsidRDefault="00FF14AD" w:rsidP="00744B15">
            <w:pPr>
              <w:jc w:val="right"/>
            </w:pPr>
            <w:r>
              <w:t>-</w:t>
            </w:r>
          </w:p>
        </w:tc>
      </w:tr>
    </w:tbl>
    <w:p w:rsidR="00FF14AD" w:rsidRDefault="00FF14AD"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18044F" w:rsidRPr="005B7EAA" w:rsidTr="00744B15">
        <w:tc>
          <w:tcPr>
            <w:tcW w:w="1120" w:type="dxa"/>
          </w:tcPr>
          <w:p w:rsidR="0018044F" w:rsidRPr="005B7EAA" w:rsidRDefault="0018044F" w:rsidP="00744B15">
            <w:pPr>
              <w:jc w:val="center"/>
              <w:rPr>
                <w:b/>
              </w:rPr>
            </w:pPr>
            <w:r w:rsidRPr="005B7EAA">
              <w:rPr>
                <w:b/>
              </w:rPr>
              <w:t>Codice Bilancio</w:t>
            </w:r>
          </w:p>
        </w:tc>
        <w:tc>
          <w:tcPr>
            <w:tcW w:w="1641" w:type="dxa"/>
          </w:tcPr>
          <w:p w:rsidR="0018044F" w:rsidRPr="005B7EAA" w:rsidRDefault="0018044F" w:rsidP="00744B15">
            <w:pPr>
              <w:jc w:val="center"/>
              <w:rPr>
                <w:b/>
              </w:rPr>
            </w:pPr>
            <w:r w:rsidRPr="005B7EAA">
              <w:rPr>
                <w:b/>
              </w:rPr>
              <w:t>TITOLO</w:t>
            </w:r>
          </w:p>
        </w:tc>
        <w:tc>
          <w:tcPr>
            <w:tcW w:w="1461" w:type="dxa"/>
          </w:tcPr>
          <w:p w:rsidR="0018044F" w:rsidRPr="005B7EAA" w:rsidRDefault="0018044F" w:rsidP="00744B15">
            <w:pPr>
              <w:jc w:val="center"/>
              <w:rPr>
                <w:b/>
              </w:rPr>
            </w:pPr>
            <w:r w:rsidRPr="005B7EAA">
              <w:rPr>
                <w:b/>
              </w:rPr>
              <w:t>TIPOLOGIA</w:t>
            </w:r>
          </w:p>
        </w:tc>
        <w:tc>
          <w:tcPr>
            <w:tcW w:w="1238" w:type="dxa"/>
          </w:tcPr>
          <w:p w:rsidR="0018044F" w:rsidRPr="00E31A22" w:rsidRDefault="0018044F" w:rsidP="00744B15">
            <w:pPr>
              <w:jc w:val="center"/>
              <w:rPr>
                <w:b/>
                <w:sz w:val="20"/>
                <w:szCs w:val="20"/>
              </w:rPr>
            </w:pPr>
            <w:r w:rsidRPr="00E31A22">
              <w:rPr>
                <w:b/>
                <w:sz w:val="20"/>
                <w:szCs w:val="20"/>
              </w:rPr>
              <w:t>CATEGORIA</w:t>
            </w:r>
          </w:p>
        </w:tc>
        <w:tc>
          <w:tcPr>
            <w:tcW w:w="1169" w:type="dxa"/>
          </w:tcPr>
          <w:p w:rsidR="0018044F" w:rsidRPr="005B7EAA" w:rsidRDefault="0018044F" w:rsidP="00744B15">
            <w:pPr>
              <w:jc w:val="center"/>
              <w:rPr>
                <w:b/>
              </w:rPr>
            </w:pPr>
          </w:p>
        </w:tc>
        <w:tc>
          <w:tcPr>
            <w:tcW w:w="1276" w:type="dxa"/>
          </w:tcPr>
          <w:p w:rsidR="0018044F" w:rsidRPr="005B7EAA" w:rsidRDefault="0018044F" w:rsidP="00744B15">
            <w:pPr>
              <w:jc w:val="center"/>
              <w:rPr>
                <w:b/>
              </w:rPr>
            </w:pPr>
            <w:r w:rsidRPr="005B7EAA">
              <w:rPr>
                <w:b/>
              </w:rPr>
              <w:t>VARIAZ. 20</w:t>
            </w:r>
            <w:r>
              <w:rPr>
                <w:b/>
              </w:rPr>
              <w:t>20</w:t>
            </w:r>
          </w:p>
        </w:tc>
        <w:tc>
          <w:tcPr>
            <w:tcW w:w="1023" w:type="dxa"/>
          </w:tcPr>
          <w:p w:rsidR="0018044F" w:rsidRPr="005B7EAA" w:rsidRDefault="0018044F" w:rsidP="00744B15">
            <w:pPr>
              <w:jc w:val="center"/>
              <w:rPr>
                <w:b/>
              </w:rPr>
            </w:pPr>
            <w:r w:rsidRPr="005B7EAA">
              <w:rPr>
                <w:b/>
              </w:rPr>
              <w:t>VARIAZ. 202</w:t>
            </w:r>
            <w:r>
              <w:rPr>
                <w:b/>
              </w:rPr>
              <w:t>1</w:t>
            </w:r>
          </w:p>
        </w:tc>
        <w:tc>
          <w:tcPr>
            <w:tcW w:w="926" w:type="dxa"/>
          </w:tcPr>
          <w:p w:rsidR="0018044F" w:rsidRPr="005B7EAA" w:rsidRDefault="0018044F" w:rsidP="00744B15">
            <w:pPr>
              <w:jc w:val="center"/>
              <w:rPr>
                <w:b/>
              </w:rPr>
            </w:pPr>
            <w:r w:rsidRPr="005B7EAA">
              <w:rPr>
                <w:b/>
              </w:rPr>
              <w:t>VARIAZ. 202</w:t>
            </w:r>
            <w:r>
              <w:rPr>
                <w:b/>
              </w:rPr>
              <w:t>2</w:t>
            </w:r>
          </w:p>
        </w:tc>
      </w:tr>
      <w:tr w:rsidR="0018044F" w:rsidTr="00744B15">
        <w:tc>
          <w:tcPr>
            <w:tcW w:w="1120" w:type="dxa"/>
          </w:tcPr>
          <w:p w:rsidR="0018044F" w:rsidRDefault="0018044F" w:rsidP="00744B15"/>
        </w:tc>
        <w:tc>
          <w:tcPr>
            <w:tcW w:w="1641" w:type="dxa"/>
          </w:tcPr>
          <w:p w:rsidR="0018044F" w:rsidRDefault="0018044F" w:rsidP="0018044F">
            <w:r>
              <w:t>AVANZO DI AMMINISTRAZIONE FINANZIAMENTI INVESTIMENTI</w:t>
            </w:r>
          </w:p>
        </w:tc>
        <w:tc>
          <w:tcPr>
            <w:tcW w:w="1461" w:type="dxa"/>
          </w:tcPr>
          <w:p w:rsidR="0018044F" w:rsidRDefault="0018044F" w:rsidP="00744B15"/>
        </w:tc>
        <w:tc>
          <w:tcPr>
            <w:tcW w:w="1238" w:type="dxa"/>
          </w:tcPr>
          <w:p w:rsidR="0018044F" w:rsidRDefault="0018044F" w:rsidP="00744B15"/>
        </w:tc>
        <w:tc>
          <w:tcPr>
            <w:tcW w:w="1169" w:type="dxa"/>
          </w:tcPr>
          <w:p w:rsidR="0018044F" w:rsidRDefault="0018044F" w:rsidP="00744B15">
            <w:pPr>
              <w:jc w:val="right"/>
            </w:pPr>
          </w:p>
        </w:tc>
        <w:tc>
          <w:tcPr>
            <w:tcW w:w="1276" w:type="dxa"/>
          </w:tcPr>
          <w:p w:rsidR="0018044F" w:rsidRDefault="0018044F" w:rsidP="00744B15">
            <w:pPr>
              <w:jc w:val="right"/>
            </w:pPr>
            <w:r>
              <w:t>25.000,00</w:t>
            </w:r>
          </w:p>
        </w:tc>
        <w:tc>
          <w:tcPr>
            <w:tcW w:w="1023" w:type="dxa"/>
          </w:tcPr>
          <w:p w:rsidR="0018044F" w:rsidRDefault="0018044F" w:rsidP="00744B15">
            <w:pPr>
              <w:jc w:val="right"/>
            </w:pPr>
            <w:r>
              <w:t>-</w:t>
            </w:r>
          </w:p>
        </w:tc>
        <w:tc>
          <w:tcPr>
            <w:tcW w:w="926" w:type="dxa"/>
          </w:tcPr>
          <w:p w:rsidR="0018044F" w:rsidRDefault="0018044F" w:rsidP="00744B15">
            <w:pPr>
              <w:jc w:val="right"/>
            </w:pPr>
            <w:r>
              <w:t>-</w:t>
            </w:r>
          </w:p>
        </w:tc>
      </w:tr>
      <w:tr w:rsidR="0018044F" w:rsidRPr="005B7EAA" w:rsidTr="00744B15">
        <w:tc>
          <w:tcPr>
            <w:tcW w:w="1120" w:type="dxa"/>
          </w:tcPr>
          <w:p w:rsidR="0018044F" w:rsidRPr="005B7EAA" w:rsidRDefault="0018044F" w:rsidP="00744B15">
            <w:pPr>
              <w:jc w:val="center"/>
              <w:rPr>
                <w:b/>
              </w:rPr>
            </w:pPr>
            <w:r w:rsidRPr="005B7EAA">
              <w:rPr>
                <w:b/>
              </w:rPr>
              <w:t>Codice Bilancio</w:t>
            </w:r>
          </w:p>
        </w:tc>
        <w:tc>
          <w:tcPr>
            <w:tcW w:w="1641" w:type="dxa"/>
          </w:tcPr>
          <w:p w:rsidR="0018044F" w:rsidRPr="005B7EAA" w:rsidRDefault="0018044F" w:rsidP="00744B15">
            <w:pPr>
              <w:jc w:val="center"/>
              <w:rPr>
                <w:b/>
              </w:rPr>
            </w:pPr>
            <w:r w:rsidRPr="005B7EAA">
              <w:rPr>
                <w:b/>
              </w:rPr>
              <w:t>MISSIONE</w:t>
            </w:r>
          </w:p>
        </w:tc>
        <w:tc>
          <w:tcPr>
            <w:tcW w:w="1461" w:type="dxa"/>
          </w:tcPr>
          <w:p w:rsidR="0018044F" w:rsidRPr="00087928" w:rsidRDefault="0018044F" w:rsidP="00744B15">
            <w:pPr>
              <w:jc w:val="center"/>
              <w:rPr>
                <w:b/>
                <w:sz w:val="20"/>
                <w:szCs w:val="20"/>
              </w:rPr>
            </w:pPr>
            <w:r w:rsidRPr="00087928">
              <w:rPr>
                <w:b/>
                <w:sz w:val="20"/>
                <w:szCs w:val="20"/>
              </w:rPr>
              <w:t>PROGRAMMA</w:t>
            </w:r>
          </w:p>
        </w:tc>
        <w:tc>
          <w:tcPr>
            <w:tcW w:w="1238" w:type="dxa"/>
          </w:tcPr>
          <w:p w:rsidR="0018044F" w:rsidRPr="005B7EAA" w:rsidRDefault="0018044F" w:rsidP="00744B15">
            <w:pPr>
              <w:jc w:val="center"/>
              <w:rPr>
                <w:b/>
              </w:rPr>
            </w:pPr>
            <w:r w:rsidRPr="005B7EAA">
              <w:rPr>
                <w:b/>
              </w:rPr>
              <w:t>TITOLO</w:t>
            </w:r>
          </w:p>
        </w:tc>
        <w:tc>
          <w:tcPr>
            <w:tcW w:w="1169" w:type="dxa"/>
          </w:tcPr>
          <w:p w:rsidR="0018044F" w:rsidRPr="005B7EAA" w:rsidRDefault="0018044F" w:rsidP="00744B15">
            <w:pPr>
              <w:jc w:val="center"/>
              <w:rPr>
                <w:b/>
              </w:rPr>
            </w:pPr>
            <w:r>
              <w:rPr>
                <w:b/>
              </w:rPr>
              <w:t>MACRO</w:t>
            </w:r>
          </w:p>
        </w:tc>
        <w:tc>
          <w:tcPr>
            <w:tcW w:w="1276" w:type="dxa"/>
          </w:tcPr>
          <w:p w:rsidR="0018044F" w:rsidRPr="005B7EAA" w:rsidRDefault="0018044F" w:rsidP="00744B15">
            <w:pPr>
              <w:jc w:val="right"/>
              <w:rPr>
                <w:b/>
              </w:rPr>
            </w:pPr>
            <w:r w:rsidRPr="005B7EAA">
              <w:rPr>
                <w:b/>
              </w:rPr>
              <w:t>VARIAZ. 20</w:t>
            </w:r>
            <w:r>
              <w:rPr>
                <w:b/>
              </w:rPr>
              <w:t>20</w:t>
            </w:r>
          </w:p>
        </w:tc>
        <w:tc>
          <w:tcPr>
            <w:tcW w:w="1023" w:type="dxa"/>
          </w:tcPr>
          <w:p w:rsidR="0018044F" w:rsidRPr="005B7EAA" w:rsidRDefault="0018044F" w:rsidP="00744B15">
            <w:pPr>
              <w:jc w:val="right"/>
              <w:rPr>
                <w:b/>
              </w:rPr>
            </w:pPr>
            <w:r w:rsidRPr="005B7EAA">
              <w:rPr>
                <w:b/>
              </w:rPr>
              <w:t>VARIAZ. 202</w:t>
            </w:r>
            <w:r>
              <w:rPr>
                <w:b/>
              </w:rPr>
              <w:t>1</w:t>
            </w:r>
          </w:p>
        </w:tc>
        <w:tc>
          <w:tcPr>
            <w:tcW w:w="926" w:type="dxa"/>
          </w:tcPr>
          <w:p w:rsidR="0018044F" w:rsidRPr="005B7EAA" w:rsidRDefault="0018044F" w:rsidP="00744B15">
            <w:pPr>
              <w:jc w:val="right"/>
              <w:rPr>
                <w:b/>
              </w:rPr>
            </w:pPr>
            <w:r w:rsidRPr="005B7EAA">
              <w:rPr>
                <w:b/>
              </w:rPr>
              <w:t>VARIAZ. 202</w:t>
            </w:r>
            <w:r>
              <w:rPr>
                <w:b/>
              </w:rPr>
              <w:t>2</w:t>
            </w:r>
          </w:p>
        </w:tc>
      </w:tr>
      <w:tr w:rsidR="0018044F" w:rsidTr="00744B15">
        <w:tc>
          <w:tcPr>
            <w:tcW w:w="1120" w:type="dxa"/>
          </w:tcPr>
          <w:p w:rsidR="0018044F" w:rsidRDefault="0018044F" w:rsidP="00744B15">
            <w:r>
              <w:t>6.01.2.202</w:t>
            </w:r>
          </w:p>
        </w:tc>
        <w:tc>
          <w:tcPr>
            <w:tcW w:w="1641" w:type="dxa"/>
          </w:tcPr>
          <w:p w:rsidR="0018044F" w:rsidRDefault="0018044F" w:rsidP="00744B15">
            <w:r>
              <w:t>Diritti sociali, politiche sociali e famiglia</w:t>
            </w:r>
          </w:p>
        </w:tc>
        <w:tc>
          <w:tcPr>
            <w:tcW w:w="1461" w:type="dxa"/>
          </w:tcPr>
          <w:p w:rsidR="0018044F" w:rsidRDefault="0018044F" w:rsidP="00744B15">
            <w:r>
              <w:t>Interventi per l’infanzia e i minori e per gli asili</w:t>
            </w:r>
          </w:p>
        </w:tc>
        <w:tc>
          <w:tcPr>
            <w:tcW w:w="1238" w:type="dxa"/>
          </w:tcPr>
          <w:p w:rsidR="0018044F" w:rsidRDefault="0018044F" w:rsidP="00744B15">
            <w:r>
              <w:t>Spese in conto capitale</w:t>
            </w:r>
          </w:p>
        </w:tc>
        <w:tc>
          <w:tcPr>
            <w:tcW w:w="1169" w:type="dxa"/>
          </w:tcPr>
          <w:p w:rsidR="0018044F" w:rsidRDefault="0018044F" w:rsidP="00744B15">
            <w:r>
              <w:t xml:space="preserve">Investimenti fissi lordi e acquisto </w:t>
            </w:r>
            <w:r>
              <w:lastRenderedPageBreak/>
              <w:t>di  terreni</w:t>
            </w:r>
          </w:p>
        </w:tc>
        <w:tc>
          <w:tcPr>
            <w:tcW w:w="1276" w:type="dxa"/>
          </w:tcPr>
          <w:p w:rsidR="0018044F" w:rsidRDefault="0018044F" w:rsidP="00744B15">
            <w:pPr>
              <w:jc w:val="right"/>
            </w:pPr>
            <w:r>
              <w:lastRenderedPageBreak/>
              <w:t>25.000,00</w:t>
            </w:r>
          </w:p>
        </w:tc>
        <w:tc>
          <w:tcPr>
            <w:tcW w:w="1023" w:type="dxa"/>
          </w:tcPr>
          <w:p w:rsidR="0018044F" w:rsidRDefault="0018044F" w:rsidP="00744B15">
            <w:pPr>
              <w:jc w:val="right"/>
            </w:pPr>
            <w:r>
              <w:t>-</w:t>
            </w:r>
          </w:p>
        </w:tc>
        <w:tc>
          <w:tcPr>
            <w:tcW w:w="926" w:type="dxa"/>
          </w:tcPr>
          <w:p w:rsidR="0018044F" w:rsidRDefault="0018044F" w:rsidP="00744B15">
            <w:pPr>
              <w:jc w:val="right"/>
            </w:pPr>
            <w:r>
              <w:t>-</w:t>
            </w:r>
          </w:p>
        </w:tc>
      </w:tr>
    </w:tbl>
    <w:p w:rsidR="00FF14AD" w:rsidRDefault="00FF14AD" w:rsidP="003D19A8"/>
    <w:p w:rsidR="00E81B22" w:rsidRDefault="00E81B22" w:rsidP="003D19A8">
      <w:r>
        <w:t>Si precisa che nella bozza di ratifica pervenuta al Collegio causa di un mero errore di trascrizione l’ultima tabella relativa al codice di bilancio 6.01.2.20 Diritti sociali, politiche sociali e famiglia, riportava una cifra non corrispondente alla compensazioni di Avanzo di Amministrazione utilizzato a copertura.</w:t>
      </w:r>
    </w:p>
    <w:p w:rsidR="00E81B22" w:rsidRDefault="00E81B22" w:rsidP="003D19A8">
      <w:r>
        <w:t>Gli allegati invece riportano gli importi corretti e la dirigente del settore Finanziario e Bilancio – Performance – Entrate – Area 2 ha evidenziato anch’essa una nota correttiva.</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2</w:t>
      </w:r>
      <w:r w:rsidR="00DA1382">
        <w:rPr>
          <w:rFonts w:asciiTheme="minorHAnsi" w:eastAsiaTheme="minorHAnsi" w:hAnsiTheme="minorHAnsi" w:cstheme="minorBidi"/>
          <w:kern w:val="0"/>
          <w:sz w:val="22"/>
          <w:szCs w:val="22"/>
          <w:lang w:eastAsia="en-US"/>
        </w:rPr>
        <w:t>4</w:t>
      </w:r>
      <w:r>
        <w:rPr>
          <w:rFonts w:asciiTheme="minorHAnsi" w:eastAsiaTheme="minorHAnsi" w:hAnsiTheme="minorHAnsi" w:cstheme="minorBidi"/>
          <w:kern w:val="0"/>
          <w:sz w:val="22"/>
          <w:szCs w:val="22"/>
          <w:lang w:eastAsia="en-US"/>
        </w:rPr>
        <w:t xml:space="preserve"> </w:t>
      </w:r>
      <w:r w:rsidR="00DA1382">
        <w:rPr>
          <w:rFonts w:asciiTheme="minorHAnsi" w:eastAsiaTheme="minorHAnsi" w:hAnsiTheme="minorHAnsi" w:cstheme="minorBidi"/>
          <w:kern w:val="0"/>
          <w:sz w:val="22"/>
          <w:szCs w:val="22"/>
          <w:lang w:eastAsia="en-US"/>
        </w:rPr>
        <w:t>luglio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8A6" w:rsidRDefault="006938A6" w:rsidP="00A139C3">
      <w:pPr>
        <w:spacing w:after="0" w:line="240" w:lineRule="auto"/>
      </w:pPr>
      <w:r>
        <w:separator/>
      </w:r>
    </w:p>
  </w:endnote>
  <w:endnote w:type="continuationSeparator" w:id="1">
    <w:p w:rsidR="006938A6" w:rsidRDefault="006938A6"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Default="003F09AD" w:rsidP="00A139C3">
    <w:pPr>
      <w:pStyle w:val="Pidipagina"/>
      <w:jc w:val="center"/>
    </w:pPr>
    <w:r>
      <w:rPr>
        <w:rFonts w:ascii="Garamond" w:hAnsi="Garamond" w:cs="Garamond"/>
        <w:i/>
        <w:iCs/>
        <w:color w:val="808080"/>
        <w:sz w:val="20"/>
      </w:rPr>
      <w:t>Comune di Selargius  - Parere variazione Bilancio finanziario di previsione 2020 - 2022</w:t>
    </w:r>
  </w:p>
  <w:p w:rsidR="003F09AD" w:rsidRDefault="003F09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8A6" w:rsidRDefault="006938A6" w:rsidP="00A139C3">
      <w:pPr>
        <w:spacing w:after="0" w:line="240" w:lineRule="auto"/>
      </w:pPr>
      <w:r>
        <w:separator/>
      </w:r>
    </w:p>
  </w:footnote>
  <w:footnote w:type="continuationSeparator" w:id="1">
    <w:p w:rsidR="006938A6" w:rsidRDefault="006938A6"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Pr="007B4902" w:rsidRDefault="0089794B"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F09AD" w:rsidRDefault="0089794B">
                    <w:pPr>
                      <w:pStyle w:val="Pidipagina"/>
                      <w:jc w:val="center"/>
                      <w:rPr>
                        <w:color w:val="FFFFFF" w:themeColor="background1"/>
                      </w:rPr>
                    </w:pPr>
                    <w:fldSimple w:instr=" PAGE   \* MERGEFORMAT ">
                      <w:r w:rsidR="00E81B22" w:rsidRPr="00E81B22">
                        <w:rPr>
                          <w:noProof/>
                          <w:color w:val="FFFFFF" w:themeColor="background1"/>
                        </w:rPr>
                        <w:t>4</w:t>
                      </w:r>
                    </w:fldSimple>
                  </w:p>
                  <w:p w:rsidR="003F09AD" w:rsidRDefault="003F09AD"/>
                </w:txbxContent>
              </v:textbox>
              <w10:wrap anchorx="page" anchory="margin"/>
            </v:shape>
          </w:pict>
        </w:r>
      </w:sdtContent>
    </w:sdt>
    <w:r w:rsidR="003F09A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F09AD" w:rsidRPr="007B4902" w:rsidRDefault="003F09A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F09AD" w:rsidRPr="007B4902" w:rsidRDefault="003F09AD" w:rsidP="00A139C3">
    <w:pPr>
      <w:jc w:val="center"/>
    </w:pPr>
  </w:p>
  <w:p w:rsidR="003F09AD" w:rsidRDefault="003F09A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0178"/>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496D"/>
    <w:rsid w:val="00024FD5"/>
    <w:rsid w:val="000272D9"/>
    <w:rsid w:val="00027C16"/>
    <w:rsid w:val="00027DED"/>
    <w:rsid w:val="00066C14"/>
    <w:rsid w:val="00071492"/>
    <w:rsid w:val="0007254B"/>
    <w:rsid w:val="000762C8"/>
    <w:rsid w:val="0008013B"/>
    <w:rsid w:val="00080E4C"/>
    <w:rsid w:val="000810E5"/>
    <w:rsid w:val="00081477"/>
    <w:rsid w:val="00087679"/>
    <w:rsid w:val="00096BF6"/>
    <w:rsid w:val="000A37C1"/>
    <w:rsid w:val="000B0630"/>
    <w:rsid w:val="000B3DEE"/>
    <w:rsid w:val="000C1D7B"/>
    <w:rsid w:val="000D1CAC"/>
    <w:rsid w:val="000E6832"/>
    <w:rsid w:val="000F635A"/>
    <w:rsid w:val="000F68B5"/>
    <w:rsid w:val="00100BA6"/>
    <w:rsid w:val="00101564"/>
    <w:rsid w:val="00107AB0"/>
    <w:rsid w:val="00112569"/>
    <w:rsid w:val="00112EEB"/>
    <w:rsid w:val="0014490D"/>
    <w:rsid w:val="00146891"/>
    <w:rsid w:val="0015417E"/>
    <w:rsid w:val="00160856"/>
    <w:rsid w:val="00167538"/>
    <w:rsid w:val="00170CA4"/>
    <w:rsid w:val="00177140"/>
    <w:rsid w:val="0018044F"/>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3BCC"/>
    <w:rsid w:val="002A41C9"/>
    <w:rsid w:val="002A475C"/>
    <w:rsid w:val="002A7042"/>
    <w:rsid w:val="002B6CF5"/>
    <w:rsid w:val="002C2781"/>
    <w:rsid w:val="002C4471"/>
    <w:rsid w:val="002D115A"/>
    <w:rsid w:val="00310646"/>
    <w:rsid w:val="00313CD1"/>
    <w:rsid w:val="00324313"/>
    <w:rsid w:val="00325C20"/>
    <w:rsid w:val="00336B02"/>
    <w:rsid w:val="0034330C"/>
    <w:rsid w:val="00346BBE"/>
    <w:rsid w:val="00372F98"/>
    <w:rsid w:val="003767C4"/>
    <w:rsid w:val="003863D6"/>
    <w:rsid w:val="003877CF"/>
    <w:rsid w:val="0039289B"/>
    <w:rsid w:val="00397D11"/>
    <w:rsid w:val="003A666B"/>
    <w:rsid w:val="003B7CD1"/>
    <w:rsid w:val="003C1DD2"/>
    <w:rsid w:val="003C258D"/>
    <w:rsid w:val="003C4E60"/>
    <w:rsid w:val="003C5AA0"/>
    <w:rsid w:val="003D19A8"/>
    <w:rsid w:val="003D3D81"/>
    <w:rsid w:val="003D49CC"/>
    <w:rsid w:val="003F0414"/>
    <w:rsid w:val="003F09AD"/>
    <w:rsid w:val="003F3DE2"/>
    <w:rsid w:val="003F5287"/>
    <w:rsid w:val="003F728A"/>
    <w:rsid w:val="003F78C8"/>
    <w:rsid w:val="004079A6"/>
    <w:rsid w:val="00413977"/>
    <w:rsid w:val="00426F97"/>
    <w:rsid w:val="004364BC"/>
    <w:rsid w:val="004406FE"/>
    <w:rsid w:val="00445E52"/>
    <w:rsid w:val="0044700C"/>
    <w:rsid w:val="0046338D"/>
    <w:rsid w:val="004910A5"/>
    <w:rsid w:val="004A2529"/>
    <w:rsid w:val="004A699A"/>
    <w:rsid w:val="004B264D"/>
    <w:rsid w:val="004C0388"/>
    <w:rsid w:val="004C1DDB"/>
    <w:rsid w:val="004C7358"/>
    <w:rsid w:val="004D38D0"/>
    <w:rsid w:val="004E10B6"/>
    <w:rsid w:val="004E1D11"/>
    <w:rsid w:val="004E224C"/>
    <w:rsid w:val="004E47C8"/>
    <w:rsid w:val="004F1C50"/>
    <w:rsid w:val="005050F7"/>
    <w:rsid w:val="005066A9"/>
    <w:rsid w:val="00506D6B"/>
    <w:rsid w:val="00520B33"/>
    <w:rsid w:val="00524420"/>
    <w:rsid w:val="00535ACF"/>
    <w:rsid w:val="0055291F"/>
    <w:rsid w:val="0057481F"/>
    <w:rsid w:val="00591C67"/>
    <w:rsid w:val="005A1ACF"/>
    <w:rsid w:val="005B5010"/>
    <w:rsid w:val="005B7EAA"/>
    <w:rsid w:val="005C0D47"/>
    <w:rsid w:val="005D1732"/>
    <w:rsid w:val="005E36D8"/>
    <w:rsid w:val="005E53CA"/>
    <w:rsid w:val="005F7A2E"/>
    <w:rsid w:val="0060318C"/>
    <w:rsid w:val="00616294"/>
    <w:rsid w:val="00620177"/>
    <w:rsid w:val="0062183B"/>
    <w:rsid w:val="0062641F"/>
    <w:rsid w:val="00626C43"/>
    <w:rsid w:val="00636526"/>
    <w:rsid w:val="006379D7"/>
    <w:rsid w:val="0065183F"/>
    <w:rsid w:val="006604AC"/>
    <w:rsid w:val="006806CB"/>
    <w:rsid w:val="0069078D"/>
    <w:rsid w:val="00692C6F"/>
    <w:rsid w:val="006938A6"/>
    <w:rsid w:val="006B49AB"/>
    <w:rsid w:val="006B5907"/>
    <w:rsid w:val="006D0C50"/>
    <w:rsid w:val="006D676B"/>
    <w:rsid w:val="006E36EF"/>
    <w:rsid w:val="006E3980"/>
    <w:rsid w:val="006F06B7"/>
    <w:rsid w:val="006F0D4B"/>
    <w:rsid w:val="006F3BC1"/>
    <w:rsid w:val="00700ED1"/>
    <w:rsid w:val="0070191F"/>
    <w:rsid w:val="00712F75"/>
    <w:rsid w:val="00732EE2"/>
    <w:rsid w:val="0073461C"/>
    <w:rsid w:val="00751320"/>
    <w:rsid w:val="00755921"/>
    <w:rsid w:val="00755942"/>
    <w:rsid w:val="00760825"/>
    <w:rsid w:val="0077119F"/>
    <w:rsid w:val="0077165B"/>
    <w:rsid w:val="007752A1"/>
    <w:rsid w:val="00797673"/>
    <w:rsid w:val="007B53A8"/>
    <w:rsid w:val="007C138B"/>
    <w:rsid w:val="007C15AC"/>
    <w:rsid w:val="007F5A05"/>
    <w:rsid w:val="007F6188"/>
    <w:rsid w:val="00803585"/>
    <w:rsid w:val="00814E8F"/>
    <w:rsid w:val="00816BDF"/>
    <w:rsid w:val="00842FCC"/>
    <w:rsid w:val="0084406E"/>
    <w:rsid w:val="008457CB"/>
    <w:rsid w:val="008462FE"/>
    <w:rsid w:val="008507C5"/>
    <w:rsid w:val="00851E75"/>
    <w:rsid w:val="00857007"/>
    <w:rsid w:val="00863A65"/>
    <w:rsid w:val="00874D34"/>
    <w:rsid w:val="008862C3"/>
    <w:rsid w:val="0089286B"/>
    <w:rsid w:val="00893346"/>
    <w:rsid w:val="00894E42"/>
    <w:rsid w:val="00896AF7"/>
    <w:rsid w:val="0089794B"/>
    <w:rsid w:val="008A3ABF"/>
    <w:rsid w:val="008A4573"/>
    <w:rsid w:val="008B4179"/>
    <w:rsid w:val="008C67FD"/>
    <w:rsid w:val="008C6FD1"/>
    <w:rsid w:val="008E4265"/>
    <w:rsid w:val="008F2F3C"/>
    <w:rsid w:val="008F5DB4"/>
    <w:rsid w:val="008F7205"/>
    <w:rsid w:val="0090243A"/>
    <w:rsid w:val="0090488A"/>
    <w:rsid w:val="00913813"/>
    <w:rsid w:val="00925480"/>
    <w:rsid w:val="00934DC6"/>
    <w:rsid w:val="00937517"/>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4CDA"/>
    <w:rsid w:val="009D4D81"/>
    <w:rsid w:val="009D5736"/>
    <w:rsid w:val="009D5763"/>
    <w:rsid w:val="009E1F8A"/>
    <w:rsid w:val="009E66E6"/>
    <w:rsid w:val="009F1548"/>
    <w:rsid w:val="009F2085"/>
    <w:rsid w:val="009F478B"/>
    <w:rsid w:val="00A01E64"/>
    <w:rsid w:val="00A10225"/>
    <w:rsid w:val="00A139C3"/>
    <w:rsid w:val="00A273AB"/>
    <w:rsid w:val="00A30D14"/>
    <w:rsid w:val="00A373EB"/>
    <w:rsid w:val="00A37C48"/>
    <w:rsid w:val="00A53F24"/>
    <w:rsid w:val="00A576DC"/>
    <w:rsid w:val="00A6463A"/>
    <w:rsid w:val="00A67997"/>
    <w:rsid w:val="00A73388"/>
    <w:rsid w:val="00A80275"/>
    <w:rsid w:val="00A809C7"/>
    <w:rsid w:val="00A82E8A"/>
    <w:rsid w:val="00A84149"/>
    <w:rsid w:val="00A915C0"/>
    <w:rsid w:val="00AA035D"/>
    <w:rsid w:val="00AA1451"/>
    <w:rsid w:val="00AA2DCF"/>
    <w:rsid w:val="00AA609C"/>
    <w:rsid w:val="00AC06F6"/>
    <w:rsid w:val="00AC5330"/>
    <w:rsid w:val="00AF6212"/>
    <w:rsid w:val="00B0263B"/>
    <w:rsid w:val="00B026DF"/>
    <w:rsid w:val="00B07D91"/>
    <w:rsid w:val="00B10C5E"/>
    <w:rsid w:val="00B12B5E"/>
    <w:rsid w:val="00B13D22"/>
    <w:rsid w:val="00B26817"/>
    <w:rsid w:val="00B32CAB"/>
    <w:rsid w:val="00B41213"/>
    <w:rsid w:val="00B44675"/>
    <w:rsid w:val="00B4486A"/>
    <w:rsid w:val="00B45472"/>
    <w:rsid w:val="00B5022A"/>
    <w:rsid w:val="00B52AE3"/>
    <w:rsid w:val="00B60F5C"/>
    <w:rsid w:val="00B6726B"/>
    <w:rsid w:val="00B70495"/>
    <w:rsid w:val="00B704A9"/>
    <w:rsid w:val="00B84D96"/>
    <w:rsid w:val="00B84FA0"/>
    <w:rsid w:val="00B91E96"/>
    <w:rsid w:val="00B94727"/>
    <w:rsid w:val="00BA6B60"/>
    <w:rsid w:val="00BA7DFD"/>
    <w:rsid w:val="00BA7E8A"/>
    <w:rsid w:val="00BB220B"/>
    <w:rsid w:val="00BC242C"/>
    <w:rsid w:val="00BC4234"/>
    <w:rsid w:val="00BC799E"/>
    <w:rsid w:val="00BD2CDB"/>
    <w:rsid w:val="00BF11B2"/>
    <w:rsid w:val="00BF2E82"/>
    <w:rsid w:val="00C01158"/>
    <w:rsid w:val="00C054F4"/>
    <w:rsid w:val="00C06F12"/>
    <w:rsid w:val="00C14898"/>
    <w:rsid w:val="00C17039"/>
    <w:rsid w:val="00C30235"/>
    <w:rsid w:val="00C41B3C"/>
    <w:rsid w:val="00C42C8A"/>
    <w:rsid w:val="00C42DD2"/>
    <w:rsid w:val="00C43037"/>
    <w:rsid w:val="00C4355D"/>
    <w:rsid w:val="00C44774"/>
    <w:rsid w:val="00C52D86"/>
    <w:rsid w:val="00C56530"/>
    <w:rsid w:val="00C639B3"/>
    <w:rsid w:val="00C718F9"/>
    <w:rsid w:val="00C72810"/>
    <w:rsid w:val="00C7296B"/>
    <w:rsid w:val="00C72FBA"/>
    <w:rsid w:val="00C73539"/>
    <w:rsid w:val="00C7455F"/>
    <w:rsid w:val="00C8220C"/>
    <w:rsid w:val="00CA3E21"/>
    <w:rsid w:val="00CB3654"/>
    <w:rsid w:val="00CC099E"/>
    <w:rsid w:val="00CC6B52"/>
    <w:rsid w:val="00CD25EB"/>
    <w:rsid w:val="00CF5593"/>
    <w:rsid w:val="00CF64A8"/>
    <w:rsid w:val="00D0105F"/>
    <w:rsid w:val="00D1121E"/>
    <w:rsid w:val="00D43771"/>
    <w:rsid w:val="00D450C1"/>
    <w:rsid w:val="00D455EE"/>
    <w:rsid w:val="00D5448C"/>
    <w:rsid w:val="00D707F0"/>
    <w:rsid w:val="00D72734"/>
    <w:rsid w:val="00D73969"/>
    <w:rsid w:val="00D768F0"/>
    <w:rsid w:val="00DA0F6B"/>
    <w:rsid w:val="00DA1382"/>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7F59"/>
    <w:rsid w:val="00E74543"/>
    <w:rsid w:val="00E74D3A"/>
    <w:rsid w:val="00E81B22"/>
    <w:rsid w:val="00E85FDA"/>
    <w:rsid w:val="00E9165E"/>
    <w:rsid w:val="00EC138F"/>
    <w:rsid w:val="00EC5D0D"/>
    <w:rsid w:val="00ED1BEA"/>
    <w:rsid w:val="00ED322A"/>
    <w:rsid w:val="00ED42E7"/>
    <w:rsid w:val="00F03852"/>
    <w:rsid w:val="00F0452D"/>
    <w:rsid w:val="00F0642D"/>
    <w:rsid w:val="00F250CB"/>
    <w:rsid w:val="00F31E80"/>
    <w:rsid w:val="00F324BA"/>
    <w:rsid w:val="00F5010D"/>
    <w:rsid w:val="00F5240C"/>
    <w:rsid w:val="00F57B9B"/>
    <w:rsid w:val="00F600C6"/>
    <w:rsid w:val="00F628E4"/>
    <w:rsid w:val="00F670E1"/>
    <w:rsid w:val="00F67DA5"/>
    <w:rsid w:val="00F72FA1"/>
    <w:rsid w:val="00FA0DD2"/>
    <w:rsid w:val="00FA171C"/>
    <w:rsid w:val="00FB4285"/>
    <w:rsid w:val="00FB72F2"/>
    <w:rsid w:val="00FC3807"/>
    <w:rsid w:val="00FD199A"/>
    <w:rsid w:val="00FD3B6C"/>
    <w:rsid w:val="00FE7F37"/>
    <w:rsid w:val="00FF14AD"/>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3342</TotalTime>
  <Pages>5</Pages>
  <Words>1072</Words>
  <Characters>6115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280</cp:revision>
  <dcterms:created xsi:type="dcterms:W3CDTF">2019-05-15T10:15:00Z</dcterms:created>
  <dcterms:modified xsi:type="dcterms:W3CDTF">2020-07-27T09:03:00Z</dcterms:modified>
</cp:coreProperties>
</file>